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0" w:rsidRPr="00BE09BF" w:rsidRDefault="00440A20" w:rsidP="00440A20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E09BF">
        <w:rPr>
          <w:rFonts w:ascii="Times New Roman" w:hAnsi="Times New Roman" w:cs="Times New Roman"/>
          <w:color w:val="auto"/>
        </w:rPr>
        <w:t>Информация по учебной дисциплине «Белорусское искусство»</w:t>
      </w:r>
    </w:p>
    <w:p w:rsidR="00440A20" w:rsidRPr="00BE09BF" w:rsidRDefault="00440A20" w:rsidP="00440A20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7496"/>
      </w:tblGrid>
      <w:tr w:rsidR="00440A20" w:rsidRPr="00BE09BF" w:rsidTr="00C40731">
        <w:trPr>
          <w:trHeight w:val="416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Белорусское искусство</w:t>
            </w:r>
          </w:p>
        </w:tc>
      </w:tr>
      <w:tr w:rsidR="00440A20" w:rsidRPr="00BE09BF" w:rsidTr="00C40731">
        <w:trPr>
          <w:trHeight w:val="406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6-05-0113-06 «Художественное образование. Профилизация: Компьютерная графика»</w:t>
            </w:r>
          </w:p>
        </w:tc>
      </w:tr>
      <w:tr w:rsidR="00BE09BF" w:rsidRPr="00BE09BF" w:rsidTr="00C40731">
        <w:trPr>
          <w:trHeight w:val="426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1, 2</w:t>
            </w:r>
          </w:p>
        </w:tc>
      </w:tr>
      <w:tr w:rsidR="00440A20" w:rsidRPr="00BE09BF" w:rsidTr="00C40731">
        <w:trPr>
          <w:trHeight w:val="403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2, 3</w:t>
            </w:r>
          </w:p>
        </w:tc>
      </w:tr>
      <w:tr w:rsidR="00BE09BF" w:rsidRPr="00BE09BF" w:rsidTr="00C40731">
        <w:trPr>
          <w:trHeight w:val="394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BE09BF">
              <w:rPr>
                <w:rStyle w:val="12pt0"/>
                <w:color w:val="auto"/>
                <w:sz w:val="22"/>
                <w:szCs w:val="22"/>
              </w:rPr>
              <w:t>108/68</w:t>
            </w:r>
          </w:p>
        </w:tc>
      </w:tr>
      <w:tr w:rsidR="00440A20" w:rsidRPr="00BE09BF" w:rsidTr="00C40731">
        <w:trPr>
          <w:trHeight w:val="388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440A20" w:rsidRPr="00BE09BF" w:rsidTr="00C40731">
        <w:trPr>
          <w:trHeight w:val="227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Академический рисунок. Академическая живопись.</w:t>
            </w:r>
          </w:p>
        </w:tc>
      </w:tr>
      <w:tr w:rsidR="00BE09BF" w:rsidRPr="00BE09BF" w:rsidTr="00440A20">
        <w:trPr>
          <w:trHeight w:val="340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Изобразительное, декоративно-прикладное искусство и архитектура Беларуси до XIII в. Искусство Беларуси XIV-XIX вв. Искусство Беларуси XX-XXI вв.</w:t>
            </w:r>
          </w:p>
        </w:tc>
      </w:tr>
      <w:tr w:rsidR="00BE09BF" w:rsidRPr="00BE09BF" w:rsidTr="00C40731">
        <w:trPr>
          <w:trHeight w:val="276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знать: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этапы развития изобразительного искусства Беларуси от возникновения до современности;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стили и направления отечественного изобразительного и декоративно-прикладного искусства и архитектуры Беларуси;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творческие концепции и важнейшие произведения выдающихся белорусских живописцев, графиков, скульпторов, художников декоративно-прикладного искусства и архитекторов;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уметь: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анализировать произведения отечественного изобразительного искусства в культурно-историческом контексте, в связи с художественными традициями;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определять и выделять на примерах конкретных произведений характерные особенности важнейших стилей и направлений отечественного искусства;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использовать знания о выдающихся достижениях в области истории отечественного изобразительного искусства в своей творческой деятельности;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иметь навыки: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владения основными понятиями в области истории искусства Беларуси;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определения стилей и направлений в отечественном изобразительном и декоративно-прикладном искусстве и архитектуры;</w:t>
            </w:r>
          </w:p>
          <w:p w:rsidR="00440A20" w:rsidRPr="00BE09BF" w:rsidRDefault="00440A20" w:rsidP="00440A2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- анализа отечественных произведений изобразительного, декоративно-прикладного искусства и архитектуры.</w:t>
            </w:r>
          </w:p>
        </w:tc>
      </w:tr>
      <w:tr w:rsidR="00BE09BF" w:rsidRPr="00BE09BF" w:rsidTr="00C40731">
        <w:trPr>
          <w:trHeight w:val="551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СК-1. Формировать национальную идентичность, толерантность и интернационализм в изменяющейся поликультурной и полихудожественной среде средствами изобразительного искусства.</w:t>
            </w:r>
          </w:p>
          <w:p w:rsidR="00440A20" w:rsidRPr="00BE09BF" w:rsidRDefault="00440A20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E09BF">
              <w:rPr>
                <w:b w:val="0"/>
                <w:bCs w:val="0"/>
                <w:color w:val="auto"/>
                <w:sz w:val="22"/>
                <w:szCs w:val="22"/>
              </w:rPr>
              <w:t>СК-2. Осуществлять историко-педагогический анализ отечественных и зарубежных художественно-педагогических воззрений в контексте развития историко-педагогического процесса в сфере художественного образования.</w:t>
            </w:r>
          </w:p>
        </w:tc>
      </w:tr>
      <w:tr w:rsidR="00BE09BF" w:rsidRPr="00BE09BF" w:rsidTr="00C40731">
        <w:trPr>
          <w:trHeight w:val="545"/>
          <w:jc w:val="center"/>
        </w:trPr>
        <w:tc>
          <w:tcPr>
            <w:tcW w:w="0" w:type="auto"/>
          </w:tcPr>
          <w:p w:rsidR="00440A20" w:rsidRPr="00BE09BF" w:rsidRDefault="00440A20" w:rsidP="00C4073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440A20" w:rsidRPr="00BE09BF" w:rsidRDefault="00440A20" w:rsidP="00C40731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Зачёт.</w:t>
            </w:r>
          </w:p>
        </w:tc>
      </w:tr>
    </w:tbl>
    <w:p w:rsidR="00440A20" w:rsidRPr="00BE09BF" w:rsidRDefault="00440A20" w:rsidP="00BE09BF">
      <w:pPr>
        <w:rPr>
          <w:rStyle w:val="a8"/>
          <w:rFonts w:eastAsia="Courier New"/>
          <w:b w:val="0"/>
          <w:bCs w:val="0"/>
          <w:color w:val="auto"/>
          <w:sz w:val="28"/>
          <w:szCs w:val="28"/>
        </w:rPr>
      </w:pPr>
    </w:p>
    <w:sectPr w:rsidR="00440A20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CD" w:rsidRDefault="001661CD">
      <w:r>
        <w:separator/>
      </w:r>
    </w:p>
  </w:endnote>
  <w:endnote w:type="continuationSeparator" w:id="0">
    <w:p w:rsidR="001661CD" w:rsidRDefault="001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CD" w:rsidRDefault="001661CD"/>
  </w:footnote>
  <w:footnote w:type="continuationSeparator" w:id="0">
    <w:p w:rsidR="001661CD" w:rsidRDefault="001661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3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8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0"/>
    <w:rsid w:val="0001270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1116E7"/>
    <w:rsid w:val="00121C41"/>
    <w:rsid w:val="00122FC1"/>
    <w:rsid w:val="0014050F"/>
    <w:rsid w:val="00147437"/>
    <w:rsid w:val="001661CD"/>
    <w:rsid w:val="00166ABC"/>
    <w:rsid w:val="00181030"/>
    <w:rsid w:val="001A1884"/>
    <w:rsid w:val="001C24BC"/>
    <w:rsid w:val="001D4403"/>
    <w:rsid w:val="001D7F18"/>
    <w:rsid w:val="001E0DB3"/>
    <w:rsid w:val="00206B0B"/>
    <w:rsid w:val="002123FE"/>
    <w:rsid w:val="00213F4A"/>
    <w:rsid w:val="00252362"/>
    <w:rsid w:val="00254B4D"/>
    <w:rsid w:val="00262397"/>
    <w:rsid w:val="002631D5"/>
    <w:rsid w:val="002A43F0"/>
    <w:rsid w:val="002A5C1F"/>
    <w:rsid w:val="002B33DD"/>
    <w:rsid w:val="002B54D1"/>
    <w:rsid w:val="002C483F"/>
    <w:rsid w:val="002C60FC"/>
    <w:rsid w:val="002D1F0D"/>
    <w:rsid w:val="002D6EE0"/>
    <w:rsid w:val="0032230F"/>
    <w:rsid w:val="00332D02"/>
    <w:rsid w:val="00334791"/>
    <w:rsid w:val="00335A90"/>
    <w:rsid w:val="0033684C"/>
    <w:rsid w:val="003450FA"/>
    <w:rsid w:val="0034764E"/>
    <w:rsid w:val="00354919"/>
    <w:rsid w:val="00357527"/>
    <w:rsid w:val="00364AED"/>
    <w:rsid w:val="00372FFD"/>
    <w:rsid w:val="003A2283"/>
    <w:rsid w:val="003B3DCE"/>
    <w:rsid w:val="003D193F"/>
    <w:rsid w:val="003D6360"/>
    <w:rsid w:val="003E3F9C"/>
    <w:rsid w:val="003F1A9F"/>
    <w:rsid w:val="003F62E5"/>
    <w:rsid w:val="00417332"/>
    <w:rsid w:val="004276D5"/>
    <w:rsid w:val="004277AF"/>
    <w:rsid w:val="00431848"/>
    <w:rsid w:val="00440A20"/>
    <w:rsid w:val="0044367A"/>
    <w:rsid w:val="00460C76"/>
    <w:rsid w:val="00462508"/>
    <w:rsid w:val="00475E3F"/>
    <w:rsid w:val="00476EA0"/>
    <w:rsid w:val="00495EA5"/>
    <w:rsid w:val="004C4E4A"/>
    <w:rsid w:val="004D3541"/>
    <w:rsid w:val="004D6A50"/>
    <w:rsid w:val="004D6B9A"/>
    <w:rsid w:val="004F2ADA"/>
    <w:rsid w:val="004F48B7"/>
    <w:rsid w:val="00503DE7"/>
    <w:rsid w:val="005079CB"/>
    <w:rsid w:val="00513DAD"/>
    <w:rsid w:val="005175EF"/>
    <w:rsid w:val="00521B0A"/>
    <w:rsid w:val="00532775"/>
    <w:rsid w:val="00541CC4"/>
    <w:rsid w:val="00546E57"/>
    <w:rsid w:val="005619D0"/>
    <w:rsid w:val="00561D4C"/>
    <w:rsid w:val="00584A7F"/>
    <w:rsid w:val="005872B2"/>
    <w:rsid w:val="005909D8"/>
    <w:rsid w:val="00596439"/>
    <w:rsid w:val="005B1954"/>
    <w:rsid w:val="005B6DC3"/>
    <w:rsid w:val="005E46F5"/>
    <w:rsid w:val="0061147A"/>
    <w:rsid w:val="00630091"/>
    <w:rsid w:val="00633C7E"/>
    <w:rsid w:val="00654C41"/>
    <w:rsid w:val="00683771"/>
    <w:rsid w:val="006A4BC1"/>
    <w:rsid w:val="006B03D8"/>
    <w:rsid w:val="006B0427"/>
    <w:rsid w:val="006B482B"/>
    <w:rsid w:val="006C1564"/>
    <w:rsid w:val="006E3900"/>
    <w:rsid w:val="006F0DF6"/>
    <w:rsid w:val="00703214"/>
    <w:rsid w:val="00703791"/>
    <w:rsid w:val="00746FEA"/>
    <w:rsid w:val="007547BD"/>
    <w:rsid w:val="00775212"/>
    <w:rsid w:val="00777C36"/>
    <w:rsid w:val="0078190B"/>
    <w:rsid w:val="007A11A4"/>
    <w:rsid w:val="007E617E"/>
    <w:rsid w:val="007F4BE0"/>
    <w:rsid w:val="007F60D4"/>
    <w:rsid w:val="00803A60"/>
    <w:rsid w:val="00811B87"/>
    <w:rsid w:val="00831B2E"/>
    <w:rsid w:val="00843E3C"/>
    <w:rsid w:val="00845513"/>
    <w:rsid w:val="00854BF5"/>
    <w:rsid w:val="008600C5"/>
    <w:rsid w:val="008601BA"/>
    <w:rsid w:val="00862AD8"/>
    <w:rsid w:val="008643F1"/>
    <w:rsid w:val="008947B4"/>
    <w:rsid w:val="00896131"/>
    <w:rsid w:val="008D2CBC"/>
    <w:rsid w:val="008D7618"/>
    <w:rsid w:val="008E3350"/>
    <w:rsid w:val="00900C17"/>
    <w:rsid w:val="009157A2"/>
    <w:rsid w:val="00931A4A"/>
    <w:rsid w:val="00933759"/>
    <w:rsid w:val="0093700A"/>
    <w:rsid w:val="0095043E"/>
    <w:rsid w:val="009512FE"/>
    <w:rsid w:val="0096725F"/>
    <w:rsid w:val="00973EC8"/>
    <w:rsid w:val="009839E4"/>
    <w:rsid w:val="00996F64"/>
    <w:rsid w:val="009A1E93"/>
    <w:rsid w:val="009A5537"/>
    <w:rsid w:val="009B1C86"/>
    <w:rsid w:val="009B2627"/>
    <w:rsid w:val="00A0237F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1043"/>
    <w:rsid w:val="00AD759E"/>
    <w:rsid w:val="00AE7E5F"/>
    <w:rsid w:val="00AF0BA5"/>
    <w:rsid w:val="00B02595"/>
    <w:rsid w:val="00B062EF"/>
    <w:rsid w:val="00B16B67"/>
    <w:rsid w:val="00B21644"/>
    <w:rsid w:val="00B37B72"/>
    <w:rsid w:val="00B447D4"/>
    <w:rsid w:val="00B667D9"/>
    <w:rsid w:val="00B70C55"/>
    <w:rsid w:val="00B714A8"/>
    <w:rsid w:val="00B72DF8"/>
    <w:rsid w:val="00B81D55"/>
    <w:rsid w:val="00B9482F"/>
    <w:rsid w:val="00BE09BF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2593"/>
    <w:rsid w:val="00CA69E5"/>
    <w:rsid w:val="00CB1A19"/>
    <w:rsid w:val="00CC2D77"/>
    <w:rsid w:val="00CC4F95"/>
    <w:rsid w:val="00CC7749"/>
    <w:rsid w:val="00CD7D47"/>
    <w:rsid w:val="00CE71EB"/>
    <w:rsid w:val="00D0075B"/>
    <w:rsid w:val="00D026E8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B426E"/>
    <w:rsid w:val="00DC2712"/>
    <w:rsid w:val="00DD182E"/>
    <w:rsid w:val="00DD3CEE"/>
    <w:rsid w:val="00DE4200"/>
    <w:rsid w:val="00DE6D5D"/>
    <w:rsid w:val="00DE6EDD"/>
    <w:rsid w:val="00E07E58"/>
    <w:rsid w:val="00E16581"/>
    <w:rsid w:val="00E24540"/>
    <w:rsid w:val="00E24F66"/>
    <w:rsid w:val="00E3125C"/>
    <w:rsid w:val="00E33743"/>
    <w:rsid w:val="00E3427D"/>
    <w:rsid w:val="00E47117"/>
    <w:rsid w:val="00E52FFA"/>
    <w:rsid w:val="00E55AFC"/>
    <w:rsid w:val="00E70877"/>
    <w:rsid w:val="00E727AD"/>
    <w:rsid w:val="00E77C0E"/>
    <w:rsid w:val="00E861CB"/>
    <w:rsid w:val="00EA15F9"/>
    <w:rsid w:val="00EB3C28"/>
    <w:rsid w:val="00EF0B54"/>
    <w:rsid w:val="00EF6408"/>
    <w:rsid w:val="00F013F4"/>
    <w:rsid w:val="00F02555"/>
    <w:rsid w:val="00F22311"/>
    <w:rsid w:val="00F341AE"/>
    <w:rsid w:val="00F357CE"/>
    <w:rsid w:val="00F471D2"/>
    <w:rsid w:val="00F5736C"/>
    <w:rsid w:val="00F57659"/>
    <w:rsid w:val="00F83EF9"/>
    <w:rsid w:val="00FB1724"/>
    <w:rsid w:val="00FB7AC4"/>
    <w:rsid w:val="00FC758A"/>
    <w:rsid w:val="00FD1EF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5928-D882-47F6-9C5E-9BAA16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_"/>
    <w:basedOn w:val="a0"/>
    <w:link w:val="26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7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7">
    <w:name w:val="Body Text Indent 2"/>
    <w:basedOn w:val="a"/>
    <w:link w:val="28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E6D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D5D"/>
    <w:rPr>
      <w:color w:val="000000"/>
    </w:rPr>
  </w:style>
  <w:style w:type="paragraph" w:styleId="ac">
    <w:name w:val="Title"/>
    <w:basedOn w:val="a"/>
    <w:link w:val="ad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d">
    <w:name w:val="Название Знак"/>
    <w:basedOn w:val="a0"/>
    <w:link w:val="ac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e">
    <w:name w:val="Table Grid"/>
    <w:basedOn w:val="a1"/>
    <w:uiPriority w:val="59"/>
    <w:rsid w:val="00E8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0">
    <w:name w:val="Body Text"/>
    <w:basedOn w:val="a"/>
    <w:link w:val="af1"/>
    <w:unhideWhenUsed/>
    <w:rsid w:val="00561D4C"/>
    <w:pPr>
      <w:spacing w:after="120"/>
    </w:pPr>
  </w:style>
  <w:style w:type="character" w:customStyle="1" w:styleId="af1">
    <w:name w:val="Основной текст Знак"/>
    <w:basedOn w:val="a0"/>
    <w:link w:val="af0"/>
    <w:rsid w:val="00561D4C"/>
    <w:rPr>
      <w:color w:val="000000"/>
    </w:rPr>
  </w:style>
  <w:style w:type="paragraph" w:styleId="af2">
    <w:name w:val="header"/>
    <w:basedOn w:val="a"/>
    <w:link w:val="af3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basedOn w:val="a0"/>
    <w:link w:val="af2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4">
    <w:name w:val="footer"/>
    <w:basedOn w:val="a"/>
    <w:link w:val="af5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6">
    <w:name w:val="page number"/>
    <w:basedOn w:val="a0"/>
    <w:rsid w:val="002B54D1"/>
  </w:style>
  <w:style w:type="paragraph" w:customStyle="1" w:styleId="10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7">
    <w:name w:val="No Spacing"/>
    <w:link w:val="af8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8">
    <w:name w:val="Знак Знак3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2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9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2676-C08A-439C-AEA2-927B3713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 Windows</cp:lastModifiedBy>
  <cp:revision>3</cp:revision>
  <dcterms:created xsi:type="dcterms:W3CDTF">2023-11-24T08:45:00Z</dcterms:created>
  <dcterms:modified xsi:type="dcterms:W3CDTF">2023-11-24T08:57:00Z</dcterms:modified>
</cp:coreProperties>
</file>